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0658C" w14:textId="77777777" w:rsidR="007F574C" w:rsidRDefault="007F574C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jc w:val="center"/>
        <w:rPr>
          <w:b/>
          <w:color w:val="000000"/>
          <w:sz w:val="24"/>
          <w:szCs w:val="24"/>
        </w:rPr>
      </w:pPr>
    </w:p>
    <w:p w14:paraId="3570658D" w14:textId="77777777" w:rsidR="007F574C" w:rsidRDefault="007D7F97">
      <w:pPr>
        <w:tabs>
          <w:tab w:val="left" w:pos="2127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3570658E" w14:textId="26D98389" w:rsidR="007F574C" w:rsidRDefault="007D7F97" w:rsidP="00813811">
      <w:pPr>
        <w:tabs>
          <w:tab w:val="left" w:pos="2127"/>
          <w:tab w:val="left" w:pos="6379"/>
        </w:tabs>
        <w:ind w:leftChars="-7" w:left="2" w:hangingChars="7" w:hanging="17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E95CA6" w:rsidRPr="00E95CA6">
        <w:rPr>
          <w:b/>
          <w:sz w:val="24"/>
          <w:szCs w:val="24"/>
        </w:rPr>
        <w:t>Report of MBS SWG ad-hoc telco on 5GMS3 – 18th June 2020</w:t>
      </w:r>
    </w:p>
    <w:p w14:paraId="3570658F" w14:textId="77777777" w:rsidR="007F574C" w:rsidRDefault="007D7F97">
      <w:pPr>
        <w:tabs>
          <w:tab w:val="left" w:pos="2127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Approval </w:t>
      </w:r>
    </w:p>
    <w:p w14:paraId="35706590" w14:textId="77777777" w:rsidR="007F574C" w:rsidRDefault="007F574C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1640FE77" w14:textId="566EE269" w:rsidR="004F7C05" w:rsidRDefault="004F7C05" w:rsidP="004F7C05">
      <w:pPr>
        <w:ind w:left="0" w:hanging="2"/>
      </w:pPr>
    </w:p>
    <w:p w14:paraId="13EB719C" w14:textId="77777777" w:rsidR="00E95CA6" w:rsidRDefault="00E95CA6" w:rsidP="00E95CA6">
      <w:pPr>
        <w:pStyle w:val="Titre2"/>
        <w:numPr>
          <w:ilvl w:val="0"/>
          <w:numId w:val="11"/>
        </w:numPr>
        <w:tabs>
          <w:tab w:val="left" w:pos="6379"/>
        </w:tabs>
        <w:spacing w:before="120" w:after="0"/>
        <w:ind w:left="0" w:hanging="2"/>
      </w:pPr>
      <w:r>
        <w:t>Opening of the session (15:00 CEST)</w:t>
      </w:r>
    </w:p>
    <w:p w14:paraId="4A722891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14:paraId="188B13AD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As agreed during SA4#109-e: </w:t>
      </w:r>
    </w:p>
    <w:p w14:paraId="2A7E94E3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tbl>
      <w:tblPr>
        <w:tblW w:w="10053" w:type="dxa"/>
        <w:tblLayout w:type="fixed"/>
        <w:tblLook w:val="0400" w:firstRow="0" w:lastRow="0" w:firstColumn="0" w:lastColumn="0" w:noHBand="0" w:noVBand="1"/>
      </w:tblPr>
      <w:tblGrid>
        <w:gridCol w:w="2376"/>
        <w:gridCol w:w="7677"/>
      </w:tblGrid>
      <w:tr w:rsidR="00E95CA6" w14:paraId="45AB743F" w14:textId="77777777" w:rsidTr="00FF2DEB"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2956A" w14:textId="77777777" w:rsidR="00E95CA6" w:rsidRDefault="00E95CA6" w:rsidP="00FF2D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SA4 MBS SWG Telco #1 on 5GMS3 - Date 18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June 2020, time 15:00 – 17:00 CEST; Host: Sony Europe B.V.</w:t>
            </w:r>
          </w:p>
          <w:p w14:paraId="2ACAF241" w14:textId="77777777" w:rsidR="00E95CA6" w:rsidRDefault="00E95CA6" w:rsidP="00FF2D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Document submission deadline: 16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June 2020, 23:59 CEST.</w:t>
            </w:r>
          </w:p>
        </w:tc>
        <w:tc>
          <w:tcPr>
            <w:tcW w:w="7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C6CEC" w14:textId="77777777" w:rsidR="00E95CA6" w:rsidRDefault="00E95CA6" w:rsidP="00E95CA6">
            <w:pPr>
              <w:widowControl/>
              <w:numPr>
                <w:ilvl w:val="0"/>
                <w:numId w:val="10"/>
              </w:numPr>
              <w:spacing w:before="60" w:after="60" w:line="240" w:lineRule="auto"/>
              <w:ind w:left="0" w:hanging="2"/>
              <w:rPr>
                <w:sz w:val="20"/>
                <w:szCs w:val="20"/>
              </w:rPr>
            </w:pPr>
            <w:r>
              <w:t>Review and agree draft CRs to TS 26.512 on 5GMS protocols</w:t>
            </w:r>
          </w:p>
        </w:tc>
      </w:tr>
    </w:tbl>
    <w:p w14:paraId="5D977EE9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17EC8B4F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Participants: Frédéric, Paul, Richard, Thomas, </w:t>
      </w:r>
      <w:proofErr w:type="spellStart"/>
      <w:r>
        <w:rPr>
          <w:sz w:val="20"/>
          <w:szCs w:val="20"/>
        </w:rPr>
        <w:t>Hyunkoo</w:t>
      </w:r>
      <w:proofErr w:type="spellEnd"/>
      <w:r>
        <w:rPr>
          <w:sz w:val="20"/>
          <w:szCs w:val="20"/>
        </w:rPr>
        <w:t xml:space="preserve">, Imed, Iraj, Jan Willem, Remi, Sejin, Thorsten, </w:t>
      </w:r>
      <w:proofErr w:type="spellStart"/>
      <w:r>
        <w:rPr>
          <w:sz w:val="20"/>
          <w:szCs w:val="20"/>
        </w:rPr>
        <w:t>Zhuoyu</w:t>
      </w:r>
      <w:proofErr w:type="spellEnd"/>
      <w:r>
        <w:rPr>
          <w:sz w:val="20"/>
          <w:szCs w:val="20"/>
        </w:rPr>
        <w:t xml:space="preserve">, Ed, Min, Yousef, Lucia, </w:t>
      </w:r>
      <w:proofErr w:type="spellStart"/>
      <w:r>
        <w:rPr>
          <w:sz w:val="20"/>
          <w:szCs w:val="20"/>
        </w:rPr>
        <w:t>Chuanyang</w:t>
      </w:r>
      <w:proofErr w:type="spellEnd"/>
      <w:r>
        <w:rPr>
          <w:sz w:val="20"/>
          <w:szCs w:val="20"/>
        </w:rPr>
        <w:t>, Gilles, Rohit, Cedric, Fabrice.</w:t>
      </w:r>
    </w:p>
    <w:p w14:paraId="68A9274B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Minute taker(s): Paul.</w:t>
      </w:r>
    </w:p>
    <w:p w14:paraId="3C556108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MBS SWG </w:t>
      </w:r>
      <w:proofErr w:type="spellStart"/>
      <w:r>
        <w:rPr>
          <w:color w:val="000000"/>
          <w:sz w:val="20"/>
          <w:szCs w:val="20"/>
        </w:rPr>
        <w:t>Tdoc</w:t>
      </w:r>
      <w:proofErr w:type="spellEnd"/>
      <w:r>
        <w:rPr>
          <w:color w:val="000000"/>
          <w:sz w:val="20"/>
          <w:szCs w:val="20"/>
        </w:rPr>
        <w:t xml:space="preserve"> list available at: </w:t>
      </w:r>
    </w:p>
    <w:p w14:paraId="32784241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hyperlink r:id="rId11">
        <w:r>
          <w:rPr>
            <w:color w:val="0000FF"/>
            <w:sz w:val="20"/>
            <w:szCs w:val="20"/>
            <w:u w:val="single"/>
          </w:rPr>
          <w:t>https://docs.google.com/document/d/1pv7f_dks0Tzcnr46kXJ2QSCX7kvxEE7olI31VWIxZeI/edit?usp=sharing</w:t>
        </w:r>
      </w:hyperlink>
      <w:r>
        <w:rPr>
          <w:color w:val="000000"/>
          <w:sz w:val="20"/>
          <w:szCs w:val="20"/>
        </w:rPr>
        <w:t xml:space="preserve"> </w:t>
      </w:r>
    </w:p>
    <w:p w14:paraId="4A9282FE" w14:textId="77777777" w:rsidR="00E95CA6" w:rsidRDefault="00E95CA6" w:rsidP="00E95CA6">
      <w:pPr>
        <w:pStyle w:val="Titre2"/>
        <w:tabs>
          <w:tab w:val="left" w:pos="7513"/>
        </w:tabs>
        <w:spacing w:before="120" w:after="0"/>
        <w:ind w:left="0" w:hanging="2"/>
        <w:rPr>
          <w:color w:val="000000"/>
          <w:sz w:val="20"/>
          <w:szCs w:val="20"/>
        </w:rPr>
      </w:pPr>
      <w:bookmarkStart w:id="1" w:name="_heading=h.s2b2gjscvac7" w:colFirst="0" w:colLast="0"/>
      <w:bookmarkEnd w:id="1"/>
      <w:r>
        <w:t>2. Approval of the agenda and registration of documents</w:t>
      </w:r>
    </w:p>
    <w:p w14:paraId="71B819C5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3EC1900E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32" w:type="dxa"/>
        <w:tblLayout w:type="fixed"/>
        <w:tblLook w:val="0400" w:firstRow="0" w:lastRow="0" w:firstColumn="0" w:lastColumn="0" w:noHBand="0" w:noVBand="1"/>
      </w:tblPr>
      <w:tblGrid>
        <w:gridCol w:w="1406"/>
        <w:gridCol w:w="5800"/>
        <w:gridCol w:w="1823"/>
        <w:gridCol w:w="203"/>
        <w:gridCol w:w="100"/>
      </w:tblGrid>
      <w:tr w:rsidR="00E95CA6" w14:paraId="3E3CDF66" w14:textId="77777777" w:rsidTr="00FF2DEB"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2C03BBC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S4-AHIA00</w:t>
            </w:r>
          </w:p>
        </w:tc>
        <w:tc>
          <w:tcPr>
            <w:tcW w:w="5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3C05C2F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Proposed agenda for MBS SWG ad-hoc telco on 5GMS3 – 17th June 2020</w:t>
            </w:r>
          </w:p>
        </w:tc>
        <w:tc>
          <w:tcPr>
            <w:tcW w:w="1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59D5C74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SA4 MBS Chairman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0F09EC4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A0789C3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531290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4DFBF53B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agenda was approved.</w:t>
      </w:r>
    </w:p>
    <w:p w14:paraId="55FBA6E2" w14:textId="77777777" w:rsidR="00E95CA6" w:rsidRDefault="00E95CA6" w:rsidP="00E95CA6">
      <w:pPr>
        <w:tabs>
          <w:tab w:val="left" w:pos="2127"/>
          <w:tab w:val="left" w:pos="5812"/>
          <w:tab w:val="left" w:pos="6379"/>
          <w:tab w:val="left" w:pos="8222"/>
        </w:tabs>
        <w:ind w:left="0" w:hanging="2"/>
      </w:pPr>
    </w:p>
    <w:p w14:paraId="323E0CC3" w14:textId="77777777" w:rsidR="00E95CA6" w:rsidRDefault="00E95CA6" w:rsidP="00E95CA6">
      <w:pPr>
        <w:tabs>
          <w:tab w:val="left" w:pos="2127"/>
          <w:tab w:val="left" w:pos="5812"/>
          <w:tab w:val="left" w:pos="6379"/>
          <w:tab w:val="left" w:pos="8222"/>
        </w:tabs>
        <w:ind w:left="0" w:hanging="2"/>
      </w:pPr>
      <w:r>
        <w:t xml:space="preserve">Fred - too many documents for this call, so how to </w:t>
      </w:r>
      <w:proofErr w:type="spellStart"/>
      <w:r>
        <w:t>prioritise</w:t>
      </w:r>
      <w:proofErr w:type="spellEnd"/>
      <w:r>
        <w:t>?</w:t>
      </w:r>
    </w:p>
    <w:p w14:paraId="117C5475" w14:textId="77777777" w:rsidR="00E95CA6" w:rsidRDefault="00E95CA6" w:rsidP="00E95CA6">
      <w:pPr>
        <w:tabs>
          <w:tab w:val="left" w:pos="2127"/>
          <w:tab w:val="left" w:pos="5812"/>
          <w:tab w:val="left" w:pos="6379"/>
          <w:tab w:val="left" w:pos="8222"/>
        </w:tabs>
        <w:ind w:left="0" w:hanging="2"/>
      </w:pPr>
      <w:r>
        <w:t xml:space="preserve">Agree to review the input from WAVE then base the </w:t>
      </w:r>
      <w:proofErr w:type="spellStart"/>
      <w:r>
        <w:t>prioritisation</w:t>
      </w:r>
      <w:proofErr w:type="spellEnd"/>
      <w:r>
        <w:t xml:space="preserve"> on </w:t>
      </w:r>
      <w:proofErr w:type="gramStart"/>
      <w:r>
        <w:t>888, and</w:t>
      </w:r>
      <w:proofErr w:type="gramEnd"/>
      <w:r>
        <w:t xml:space="preserve"> share time between companies.</w:t>
      </w:r>
    </w:p>
    <w:p w14:paraId="69C0C825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23CB23C3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7513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</w:p>
    <w:p w14:paraId="4327AE08" w14:textId="77777777" w:rsidR="00E95CA6" w:rsidRDefault="00E95CA6" w:rsidP="00E95CA6">
      <w:pPr>
        <w:pStyle w:val="Titre2"/>
        <w:tabs>
          <w:tab w:val="left" w:pos="851"/>
          <w:tab w:val="left" w:pos="7513"/>
        </w:tabs>
        <w:spacing w:before="120" w:after="0"/>
        <w:ind w:left="0" w:hanging="2"/>
      </w:pPr>
      <w:bookmarkStart w:id="2" w:name="_heading=h.jtygwvma6c33" w:colFirst="0" w:colLast="0"/>
      <w:bookmarkEnd w:id="2"/>
      <w:r>
        <w:lastRenderedPageBreak/>
        <w:t>3.   Reports and liaisons from other groups</w:t>
      </w:r>
    </w:p>
    <w:p w14:paraId="644C399A" w14:textId="77777777" w:rsidR="00E95CA6" w:rsidRDefault="00E95CA6" w:rsidP="00E95CA6">
      <w:pPr>
        <w:pStyle w:val="Titre2"/>
        <w:tabs>
          <w:tab w:val="left" w:pos="851"/>
          <w:tab w:val="left" w:pos="7513"/>
        </w:tabs>
        <w:spacing w:before="120" w:after="0"/>
        <w:ind w:left="0" w:hanging="2"/>
      </w:pPr>
    </w:p>
    <w:p w14:paraId="5B4ABAD6" w14:textId="77777777" w:rsidR="00E95CA6" w:rsidRDefault="00E95CA6" w:rsidP="00E95CA6">
      <w:pPr>
        <w:ind w:left="0" w:hanging="2"/>
      </w:pPr>
      <w:r>
        <w:t>WAVE Common Media Client Data specification for final SA4 review (See MBS email reflector).</w:t>
      </w:r>
    </w:p>
    <w:p w14:paraId="5CEE812D" w14:textId="77777777" w:rsidR="00E95CA6" w:rsidRDefault="00E95CA6" w:rsidP="00E95CA6">
      <w:pPr>
        <w:ind w:left="0" w:hanging="2"/>
      </w:pPr>
      <w:r>
        <w:t>Thomas reviews the communication, in email on 16th June.</w:t>
      </w:r>
    </w:p>
    <w:p w14:paraId="44DE8898" w14:textId="77777777" w:rsidR="00E95CA6" w:rsidRDefault="00E95CA6" w:rsidP="00E95CA6">
      <w:pPr>
        <w:ind w:left="0" w:hanging="2"/>
      </w:pPr>
      <w:r>
        <w:t xml:space="preserve">Data/payload can be </w:t>
      </w:r>
      <w:proofErr w:type="gramStart"/>
      <w:r>
        <w:t>separated, and</w:t>
      </w:r>
      <w:proofErr w:type="gramEnd"/>
      <w:r>
        <w:t xml:space="preserve"> carried either on internal interfaces or M5d.</w:t>
      </w:r>
    </w:p>
    <w:p w14:paraId="282B029E" w14:textId="77777777" w:rsidR="00E95CA6" w:rsidRDefault="00E95CA6" w:rsidP="00E95CA6">
      <w:pPr>
        <w:ind w:left="0" w:hanging="2"/>
      </w:pPr>
      <w:r>
        <w:t>Thomas could check the details and respond as an individual.</w:t>
      </w:r>
    </w:p>
    <w:p w14:paraId="1510213F" w14:textId="77777777" w:rsidR="00E95CA6" w:rsidRDefault="00E95CA6" w:rsidP="00E95CA6">
      <w:pPr>
        <w:ind w:left="0" w:hanging="2"/>
      </w:pPr>
      <w:r>
        <w:t>Richard - privacy issues?</w:t>
      </w:r>
    </w:p>
    <w:p w14:paraId="26D82A0E" w14:textId="77777777" w:rsidR="00E95CA6" w:rsidRDefault="00E95CA6" w:rsidP="00E95CA6">
      <w:pPr>
        <w:ind w:left="0" w:hanging="2"/>
      </w:pPr>
      <w:r>
        <w:t xml:space="preserve">Thomas - this is </w:t>
      </w:r>
      <w:proofErr w:type="spellStart"/>
      <w:r>
        <w:t>recognised</w:t>
      </w:r>
      <w:proofErr w:type="spellEnd"/>
      <w:r>
        <w:t xml:space="preserve"> as needing care, but this could </w:t>
      </w:r>
      <w:proofErr w:type="gramStart"/>
      <w:r>
        <w:t>be seen as</w:t>
      </w:r>
      <w:proofErr w:type="gramEnd"/>
      <w:r>
        <w:t xml:space="preserve"> a trusted domain.</w:t>
      </w:r>
    </w:p>
    <w:p w14:paraId="4DD22F74" w14:textId="77777777" w:rsidR="00E95CA6" w:rsidRDefault="00E95CA6" w:rsidP="00E95CA6">
      <w:pPr>
        <w:tabs>
          <w:tab w:val="left" w:pos="851"/>
          <w:tab w:val="left" w:pos="7513"/>
        </w:tabs>
        <w:ind w:left="0" w:hanging="2"/>
      </w:pPr>
      <w:r>
        <w:t>Richard - if carried in-band, encrypted it would be of less concern.</w:t>
      </w:r>
    </w:p>
    <w:p w14:paraId="13736337" w14:textId="77777777" w:rsidR="00E95CA6" w:rsidRDefault="00E95CA6" w:rsidP="00E95CA6">
      <w:pPr>
        <w:tabs>
          <w:tab w:val="left" w:pos="851"/>
          <w:tab w:val="left" w:pos="7513"/>
        </w:tabs>
        <w:ind w:left="0" w:hanging="2"/>
      </w:pPr>
      <w:r>
        <w:t xml:space="preserve">Thorsten - if no intermediate node then </w:t>
      </w:r>
      <w:proofErr w:type="spellStart"/>
      <w:r>
        <w:t>seure</w:t>
      </w:r>
      <w:proofErr w:type="spellEnd"/>
      <w:r>
        <w:t>, but in the case of a gateway, not so clear.</w:t>
      </w:r>
    </w:p>
    <w:p w14:paraId="4CB1E1F0" w14:textId="77777777" w:rsidR="00E95CA6" w:rsidRDefault="00E95CA6" w:rsidP="00E95CA6">
      <w:pPr>
        <w:tabs>
          <w:tab w:val="left" w:pos="851"/>
          <w:tab w:val="left" w:pos="7513"/>
        </w:tabs>
        <w:ind w:left="0" w:hanging="2"/>
      </w:pPr>
      <w:r>
        <w:t>Paul - now confusing security and privacy. Agrees with Thomas that privacy is a more general issue.</w:t>
      </w:r>
    </w:p>
    <w:p w14:paraId="5F358D6D" w14:textId="77777777" w:rsidR="00E95CA6" w:rsidRDefault="00E95CA6" w:rsidP="00E95CA6">
      <w:pPr>
        <w:tabs>
          <w:tab w:val="left" w:pos="851"/>
          <w:tab w:val="left" w:pos="7513"/>
        </w:tabs>
        <w:ind w:left="0" w:hanging="2"/>
      </w:pPr>
      <w:r>
        <w:t>So, Thomas will check the details, but welcomes comments by email. Also relates to network assistance, consumption reporting, etc.</w:t>
      </w:r>
    </w:p>
    <w:p w14:paraId="247F7540" w14:textId="77777777" w:rsidR="00E95CA6" w:rsidRDefault="00E95CA6" w:rsidP="00E95CA6">
      <w:pPr>
        <w:tabs>
          <w:tab w:val="left" w:pos="851"/>
          <w:tab w:val="left" w:pos="7513"/>
        </w:tabs>
        <w:ind w:left="0" w:hanging="2"/>
      </w:pPr>
      <w:r>
        <w:t xml:space="preserve">Fred - August meeting is too late to agree comments. Thomas - just would not make it into the first version. there will be fixes </w:t>
      </w:r>
      <w:proofErr w:type="spellStart"/>
      <w:r>
        <w:t>doen</w:t>
      </w:r>
      <w:proofErr w:type="spellEnd"/>
      <w:r>
        <w:t xml:space="preserve"> later.</w:t>
      </w:r>
    </w:p>
    <w:p w14:paraId="48C1EC3F" w14:textId="77777777" w:rsidR="00E95CA6" w:rsidRDefault="00E95CA6" w:rsidP="00E95CA6">
      <w:pPr>
        <w:tabs>
          <w:tab w:val="left" w:pos="851"/>
          <w:tab w:val="left" w:pos="7513"/>
        </w:tabs>
        <w:ind w:left="0" w:hanging="2"/>
      </w:pPr>
    </w:p>
    <w:p w14:paraId="5290F81D" w14:textId="77777777" w:rsidR="00E95CA6" w:rsidRDefault="00E95CA6" w:rsidP="00E95CA6">
      <w:pPr>
        <w:pStyle w:val="Titre2"/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bookmarkStart w:id="3" w:name="_heading=h.e3tb7kmr97sx" w:colFirst="0" w:colLast="0"/>
      <w:bookmarkEnd w:id="3"/>
      <w:r>
        <w:t>4.    5GMS3 (5G Media streaming stage 3)</w:t>
      </w:r>
    </w:p>
    <w:p w14:paraId="1E8B5877" w14:textId="77777777" w:rsidR="00E95CA6" w:rsidRDefault="00E95CA6" w:rsidP="00E95CA6">
      <w:pPr>
        <w:tabs>
          <w:tab w:val="left" w:pos="2127"/>
          <w:tab w:val="left" w:pos="5812"/>
          <w:tab w:val="left" w:pos="6379"/>
          <w:tab w:val="left" w:pos="8222"/>
        </w:tabs>
        <w:ind w:left="0" w:hanging="2"/>
      </w:pPr>
    </w:p>
    <w:p w14:paraId="62CD7E3B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tbl>
      <w:tblPr>
        <w:tblW w:w="7346" w:type="dxa"/>
        <w:tblLayout w:type="fixed"/>
        <w:tblLook w:val="0400" w:firstRow="0" w:lastRow="0" w:firstColumn="0" w:lastColumn="0" w:noHBand="0" w:noVBand="1"/>
      </w:tblPr>
      <w:tblGrid>
        <w:gridCol w:w="1347"/>
        <w:gridCol w:w="5150"/>
        <w:gridCol w:w="614"/>
        <w:gridCol w:w="135"/>
        <w:gridCol w:w="100"/>
      </w:tblGrid>
      <w:tr w:rsidR="00E95CA6" w14:paraId="4B78E1BF" w14:textId="77777777" w:rsidTr="00FF2DEB"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07095B3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eading=h.oxzu5udp85al" w:colFirst="0" w:colLast="0"/>
            <w:bookmarkEnd w:id="4"/>
            <w:r>
              <w:rPr>
                <w:color w:val="0000FF"/>
                <w:highlight w:val="white"/>
              </w:rPr>
              <w:t>S4-AHI994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A2B9598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Discussion on content ingest modes at interface M2d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516D071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BBC</w:t>
            </w:r>
          </w:p>
        </w:tc>
        <w:tc>
          <w:tcPr>
            <w:tcW w:w="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7477DE8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CB5F4B0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779461C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Richard presents. There seems to be a need for a simple pull-based ingest protocol using HTTP/HTTPS. 995 contains a proposal.</w:t>
      </w:r>
    </w:p>
    <w:p w14:paraId="02838554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 xml:space="preserve">Thorsten - protocol does not prescribe push or </w:t>
      </w:r>
      <w:proofErr w:type="gramStart"/>
      <w:r>
        <w:t>pull, but</w:t>
      </w:r>
      <w:proofErr w:type="gramEnd"/>
      <w:r>
        <w:t xml:space="preserve"> is a separate topic. Can the ingest be for example parallel loading into CDN?</w:t>
      </w:r>
    </w:p>
    <w:p w14:paraId="0A9EA363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Richard - can do pre-caching, read-ahead, might be an implementation decision.</w:t>
      </w:r>
    </w:p>
    <w:p w14:paraId="02EEC578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Imed - path rewrite rules apply.</w:t>
      </w:r>
    </w:p>
    <w:p w14:paraId="1D1A2F0E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 xml:space="preserve">Thorsten - could specify a simple pull feature and leave advanced features for implementation. Richard agrees, could be a basic </w:t>
      </w:r>
      <w:proofErr w:type="spellStart"/>
      <w:r>
        <w:t>fall-back</w:t>
      </w:r>
      <w:proofErr w:type="spellEnd"/>
      <w:r>
        <w:t xml:space="preserve"> mechanism, mirroring baseline CDN operation.</w:t>
      </w:r>
    </w:p>
    <w:p w14:paraId="108BE597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 xml:space="preserve">Imed - good to do this now. If have a cache </w:t>
      </w:r>
      <w:proofErr w:type="gramStart"/>
      <w:r>
        <w:t>miss</w:t>
      </w:r>
      <w:proofErr w:type="gramEnd"/>
      <w:r>
        <w:t xml:space="preserve"> then go to origin server. HTTP or HTTPS on M2 - depends on the entry point, is often an option with CDNs.</w:t>
      </w:r>
    </w:p>
    <w:p w14:paraId="61F3899A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Richard - the “</w:t>
      </w:r>
      <w:proofErr w:type="spellStart"/>
      <w:r>
        <w:t>baseURL</w:t>
      </w:r>
      <w:proofErr w:type="spellEnd"/>
      <w:r>
        <w:t>” sentence covers this. Thinks there is value in a dedicated flag.</w:t>
      </w:r>
    </w:p>
    <w:p w14:paraId="56F2B82E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 xml:space="preserve">Imed - yes, good idea, to be </w:t>
      </w:r>
      <w:proofErr w:type="spellStart"/>
      <w:proofErr w:type="gramStart"/>
      <w:r>
        <w:t>future.proof</w:t>
      </w:r>
      <w:proofErr w:type="spellEnd"/>
      <w:proofErr w:type="gramEnd"/>
      <w:r>
        <w:t>.</w:t>
      </w:r>
    </w:p>
    <w:p w14:paraId="38909161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 xml:space="preserve">Thorsten - then </w:t>
      </w:r>
      <w:proofErr w:type="spellStart"/>
      <w:r>
        <w:t>enum</w:t>
      </w:r>
      <w:proofErr w:type="spellEnd"/>
      <w:r>
        <w:t xml:space="preserve"> is better than a flag, could be push, pull or both. Imed - but need a direction each time.</w:t>
      </w:r>
    </w:p>
    <w:p w14:paraId="1D2619D2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Richard - so 2nd paragraph needs expanding, e.g. URL re-write.</w:t>
      </w:r>
    </w:p>
    <w:p w14:paraId="59B95020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</w:pPr>
      <w:r>
        <w:t>Question 3 has been resolved.</w:t>
      </w:r>
    </w:p>
    <w:p w14:paraId="3543B65D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</w:rPr>
      </w:pPr>
      <w:r>
        <w:rPr>
          <w:b/>
        </w:rPr>
        <w:t>994 is Agreed. It will apply to a revision of 995, which is revised to A06.</w:t>
      </w:r>
    </w:p>
    <w:p w14:paraId="01B7E65B" w14:textId="77777777" w:rsidR="00E95CA6" w:rsidRDefault="00E95CA6" w:rsidP="00E95CA6">
      <w:pPr>
        <w:widowControl/>
        <w:spacing w:after="0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8030" w:type="dxa"/>
        <w:tblLayout w:type="fixed"/>
        <w:tblLook w:val="0400" w:firstRow="0" w:lastRow="0" w:firstColumn="0" w:lastColumn="0" w:noHBand="0" w:noVBand="1"/>
      </w:tblPr>
      <w:tblGrid>
        <w:gridCol w:w="1392"/>
        <w:gridCol w:w="5046"/>
        <w:gridCol w:w="1289"/>
        <w:gridCol w:w="203"/>
        <w:gridCol w:w="100"/>
      </w:tblGrid>
      <w:tr w:rsidR="00E95CA6" w14:paraId="1E9BE5C6" w14:textId="77777777" w:rsidTr="00FF2DEB"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70CD900" w14:textId="77777777" w:rsidR="00E95CA6" w:rsidRDefault="00E95CA6" w:rsidP="00FF2DEB">
            <w:pPr>
              <w:widowControl/>
              <w:spacing w:before="120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S4-AHI999</w:t>
            </w:r>
          </w:p>
        </w:tc>
        <w:tc>
          <w:tcPr>
            <w:tcW w:w="5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2ED815D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Discussion of dynamic policy parameter propagation</w:t>
            </w:r>
          </w:p>
        </w:tc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C888546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Ericsson LM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C6D975F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354FDDC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DCA925A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lastRenderedPageBreak/>
        <w:t>Thorsten presents.</w:t>
      </w:r>
    </w:p>
    <w:p w14:paraId="3F5D7417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Also review ppt version of diagrams.</w:t>
      </w:r>
    </w:p>
    <w:p w14:paraId="7F3B77AF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Welcomes advice on multiple descriptors for different client device types - e.g. Smart TV vs Phone.</w:t>
      </w:r>
    </w:p>
    <w:p w14:paraId="276B72E8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A couple of questions arise on the DASH service descriptors.</w:t>
      </w:r>
    </w:p>
    <w:p w14:paraId="6023EB59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Imed - this is good, reflects some key use cases. But maybe the MSH can be pre-provisioned. Thorsten - yes, either partly or completely.</w:t>
      </w:r>
    </w:p>
    <w:p w14:paraId="5D089098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Thorsten - correct assumption that there are multiple service descriptors?</w:t>
      </w:r>
    </w:p>
    <w:p w14:paraId="2C9FFA33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 xml:space="preserve">Thomas - this was </w:t>
      </w:r>
      <w:proofErr w:type="gramStart"/>
      <w:r>
        <w:t>dine</w:t>
      </w:r>
      <w:proofErr w:type="gramEnd"/>
      <w:r>
        <w:t xml:space="preserve"> in DASH, the app configures the player, depending on the context.</w:t>
      </w:r>
    </w:p>
    <w:p w14:paraId="104E4E59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Review 23009-1 4th Ed. K.2.</w:t>
      </w:r>
    </w:p>
    <w:p w14:paraId="27205B50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Service description could be extended e.g. in 3GPP namespace.</w:t>
      </w:r>
    </w:p>
    <w:p w14:paraId="1F5BE1A2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proofErr w:type="gramStart"/>
      <w:r>
        <w:t>Thorsten .</w:t>
      </w:r>
      <w:proofErr w:type="gramEnd"/>
      <w:r>
        <w:t>- arrow missing from the outside to the selection logic?</w:t>
      </w:r>
    </w:p>
    <w:p w14:paraId="22EBC7F7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 xml:space="preserve">Thomas - service description was done originally for low latency, but now see we need multiple. Service description could also be scoped against 5GMS clients. </w:t>
      </w:r>
      <w:proofErr w:type="gramStart"/>
      <w:r>
        <w:t>Also</w:t>
      </w:r>
      <w:proofErr w:type="gramEnd"/>
      <w:r>
        <w:t xml:space="preserve"> id.</w:t>
      </w:r>
    </w:p>
    <w:p w14:paraId="4A63067A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Thorsten - need to understand scoping better. How does the client know the scope?</w:t>
      </w:r>
    </w:p>
    <w:p w14:paraId="53FC558E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 xml:space="preserve">Thomas - could be </w:t>
      </w:r>
      <w:proofErr w:type="spellStart"/>
      <w:r>
        <w:t>signalled</w:t>
      </w:r>
      <w:proofErr w:type="spellEnd"/>
      <w:r>
        <w:t xml:space="preserve"> in 5GMS. E.g. DVB created one(?)</w:t>
      </w:r>
    </w:p>
    <w:p w14:paraId="126AFD42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 xml:space="preserve">Thorsten -. </w:t>
      </w:r>
      <w:proofErr w:type="gramStart"/>
      <w:r>
        <w:t>so</w:t>
      </w:r>
      <w:proofErr w:type="gramEnd"/>
      <w:r>
        <w:t xml:space="preserve"> there might be a default scope, and the app sees if there is a more specific one.</w:t>
      </w:r>
    </w:p>
    <w:p w14:paraId="2D828A32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 xml:space="preserve">Thomas - background download is a good use case. Already have this in stage </w:t>
      </w:r>
      <w:proofErr w:type="gramStart"/>
      <w:r>
        <w:t>2?</w:t>
      </w:r>
      <w:proofErr w:type="gramEnd"/>
    </w:p>
    <w:p w14:paraId="03FC6301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Thorsten - not explicitly. E.g. when press “download” on Netflix, still get DASH content.</w:t>
      </w:r>
    </w:p>
    <w:p w14:paraId="046ED1BE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Thomas - was work on this in dash.js. A couple of aspects need careful consideration - local storage management…</w:t>
      </w:r>
    </w:p>
    <w:p w14:paraId="2A71183A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Thorsten - 888 mentions informative annexes….</w:t>
      </w:r>
    </w:p>
    <w:p w14:paraId="4FBB375F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Thomas - MBMS has something similar. But might need more discussion beyond policies.</w:t>
      </w:r>
    </w:p>
    <w:p w14:paraId="5C480A3B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 xml:space="preserve">Thorsten - </w:t>
      </w:r>
      <w:proofErr w:type="spellStart"/>
      <w:r>
        <w:t>focussing</w:t>
      </w:r>
      <w:proofErr w:type="spellEnd"/>
      <w:r>
        <w:t xml:space="preserve"> on M1 and M5 so far. How feature-rich should M6 and M7 be?</w:t>
      </w:r>
    </w:p>
    <w:p w14:paraId="52BD67A7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Thomas - indeed good to get more clarity on M6 and M7 then go further.</w:t>
      </w:r>
    </w:p>
    <w:p w14:paraId="473E52ED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Richard - step 9 - after reception of MPD? Thorsten - yes, needs to be moved. Richard - yes, then it is consistent across the 3 use cases. First use case was a bit different from 2 and 3.</w:t>
      </w:r>
    </w:p>
    <w:p w14:paraId="3D001F18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Step 6 elaboration.</w:t>
      </w:r>
    </w:p>
    <w:p w14:paraId="48B5C31F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Imed - policy notification could provide a choice and the player picks one.</w:t>
      </w:r>
    </w:p>
    <w:p w14:paraId="000B4938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Thorsten - ok, got good feedback, seems worth progressing this. Will update this aiming for an annex, focus on M1 and M5.</w:t>
      </w:r>
    </w:p>
    <w:p w14:paraId="4C048B5C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 xml:space="preserve">Cedric - pre-load could also be done by MSH instead of the player? </w:t>
      </w:r>
      <w:proofErr w:type="spellStart"/>
      <w:r>
        <w:t>Thosten</w:t>
      </w:r>
      <w:proofErr w:type="spellEnd"/>
      <w:r>
        <w:t xml:space="preserve"> - thought about this.</w:t>
      </w:r>
    </w:p>
    <w:p w14:paraId="65633418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Richard - typically an app does pre-loading, controlling the player. The app also processes the MPD. Thorsten - ok, take this into account, will make it generic.</w:t>
      </w:r>
    </w:p>
    <w:p w14:paraId="29D264DF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  <w:rPr>
          <w:b/>
        </w:rPr>
      </w:pPr>
      <w:r>
        <w:rPr>
          <w:b/>
        </w:rPr>
        <w:t>999 is noted, expect a revision.</w:t>
      </w:r>
    </w:p>
    <w:p w14:paraId="077484EC" w14:textId="77777777" w:rsidR="00E95CA6" w:rsidRDefault="00E95CA6" w:rsidP="00E95CA6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  <w:rPr>
          <w:b/>
          <w:sz w:val="20"/>
          <w:szCs w:val="20"/>
        </w:rPr>
      </w:pPr>
    </w:p>
    <w:tbl>
      <w:tblPr>
        <w:tblW w:w="6209" w:type="dxa"/>
        <w:tblLayout w:type="fixed"/>
        <w:tblLook w:val="0400" w:firstRow="0" w:lastRow="0" w:firstColumn="0" w:lastColumn="0" w:noHBand="0" w:noVBand="1"/>
      </w:tblPr>
      <w:tblGrid>
        <w:gridCol w:w="1482"/>
        <w:gridCol w:w="1990"/>
        <w:gridCol w:w="2434"/>
        <w:gridCol w:w="203"/>
        <w:gridCol w:w="100"/>
      </w:tblGrid>
      <w:tr w:rsidR="00E95CA6" w14:paraId="3CA6403B" w14:textId="77777777" w:rsidTr="00FF2DEB"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C1C1745" w14:textId="77777777" w:rsidR="00E95CA6" w:rsidRDefault="00E95CA6" w:rsidP="00FF2DEB">
            <w:pPr>
              <w:widowControl/>
              <w:spacing w:before="120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S4-AHIA01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CB57B1E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Client APIs for 5GMS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94131EC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Qualcomm Incorporated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52506AC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87DC973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0FAF026" w14:textId="77777777" w:rsidR="00E95CA6" w:rsidRDefault="00E95CA6" w:rsidP="00E95CA6">
      <w:pPr>
        <w:widowControl/>
        <w:spacing w:after="0"/>
        <w:ind w:left="0" w:hanging="2"/>
      </w:pPr>
    </w:p>
    <w:p w14:paraId="45DBBE0B" w14:textId="77777777" w:rsidR="00E95CA6" w:rsidRDefault="00E95CA6" w:rsidP="00E95CA6">
      <w:pPr>
        <w:widowControl/>
        <w:spacing w:after="0"/>
        <w:ind w:left="0" w:hanging="2"/>
      </w:pPr>
      <w:r>
        <w:t>Thomas presents.</w:t>
      </w:r>
    </w:p>
    <w:p w14:paraId="1A16767A" w14:textId="77777777" w:rsidR="00E95CA6" w:rsidRDefault="00E95CA6" w:rsidP="00E95CA6">
      <w:pPr>
        <w:widowControl/>
        <w:spacing w:after="0"/>
        <w:ind w:left="0" w:hanging="2"/>
      </w:pPr>
      <w:r>
        <w:t>Focus on downlink for now, 12.1.</w:t>
      </w:r>
    </w:p>
    <w:p w14:paraId="6ACBEEEC" w14:textId="77777777" w:rsidR="00E95CA6" w:rsidRDefault="00E95CA6" w:rsidP="00E95CA6">
      <w:pPr>
        <w:widowControl/>
        <w:spacing w:after="0"/>
        <w:ind w:left="0" w:hanging="2"/>
      </w:pPr>
      <w:r>
        <w:lastRenderedPageBreak/>
        <w:t>Probably need to add a 5th method - selection.</w:t>
      </w:r>
    </w:p>
    <w:p w14:paraId="2C99D450" w14:textId="77777777" w:rsidR="00E95CA6" w:rsidRDefault="00E95CA6" w:rsidP="00E95CA6">
      <w:pPr>
        <w:widowControl/>
        <w:spacing w:after="0"/>
        <w:ind w:left="0" w:hanging="2"/>
      </w:pPr>
      <w:r>
        <w:t>Thorsten - the functional components look good. Could highlight the selection logic more. E.g. language, HDR or not, 3D…</w:t>
      </w:r>
    </w:p>
    <w:p w14:paraId="2472CF37" w14:textId="77777777" w:rsidR="00E95CA6" w:rsidRDefault="00E95CA6" w:rsidP="00E95CA6">
      <w:pPr>
        <w:widowControl/>
        <w:spacing w:after="0"/>
        <w:ind w:left="0" w:hanging="2"/>
      </w:pPr>
      <w:r>
        <w:t>Thomas - did not want to be too specific on the implementation, more a general model.</w:t>
      </w:r>
    </w:p>
    <w:p w14:paraId="638435C3" w14:textId="77777777" w:rsidR="00E95CA6" w:rsidRDefault="00E95CA6" w:rsidP="00E95CA6">
      <w:pPr>
        <w:widowControl/>
        <w:spacing w:after="0"/>
        <w:ind w:left="0" w:hanging="2"/>
      </w:pPr>
      <w:r>
        <w:t xml:space="preserve">Richard - maybe too much detail? Better to focus on the </w:t>
      </w:r>
      <w:proofErr w:type="gramStart"/>
      <w:r>
        <w:t>interfaces?</w:t>
      </w:r>
      <w:proofErr w:type="gramEnd"/>
      <w:r>
        <w:t xml:space="preserve"> For our purposes we don’t need to know how the functions interact with </w:t>
      </w:r>
      <w:proofErr w:type="spellStart"/>
      <w:r>
        <w:t>eachoter</w:t>
      </w:r>
      <w:proofErr w:type="spellEnd"/>
      <w:r>
        <w:t>.</w:t>
      </w:r>
    </w:p>
    <w:p w14:paraId="620F704D" w14:textId="77777777" w:rsidR="00E95CA6" w:rsidRDefault="00E95CA6" w:rsidP="00E95CA6">
      <w:pPr>
        <w:widowControl/>
        <w:spacing w:after="0"/>
        <w:ind w:left="0" w:hanging="2"/>
      </w:pPr>
      <w:r>
        <w:t xml:space="preserve">Thomas - agrees, see just as in indication. But might be good for </w:t>
      </w:r>
      <w:proofErr w:type="gramStart"/>
      <w:r>
        <w:t>understanding, but</w:t>
      </w:r>
      <w:proofErr w:type="gramEnd"/>
      <w:r>
        <w:t xml:space="preserve"> could remove the arrows or specify it’s informative.</w:t>
      </w:r>
    </w:p>
    <w:p w14:paraId="05541A7C" w14:textId="77777777" w:rsidR="00E95CA6" w:rsidRDefault="00E95CA6" w:rsidP="00E95CA6">
      <w:pPr>
        <w:widowControl/>
        <w:spacing w:after="0"/>
        <w:ind w:left="0" w:hanging="2"/>
      </w:pPr>
      <w:r>
        <w:t>Richard - “access client” is a dash.js term? Yes. In 5GMS the whole thing is the media player. Application half inside the media player? Thomas - will be fixed.</w:t>
      </w:r>
    </w:p>
    <w:p w14:paraId="0688B8BA" w14:textId="77777777" w:rsidR="00E95CA6" w:rsidRDefault="00E95CA6" w:rsidP="00E95CA6">
      <w:pPr>
        <w:widowControl/>
        <w:spacing w:after="0"/>
        <w:ind w:left="0" w:hanging="2"/>
      </w:pPr>
      <w:r>
        <w:t>Richard - could also move the AS to be on the right, to be consistent?</w:t>
      </w:r>
    </w:p>
    <w:p w14:paraId="46237B75" w14:textId="77777777" w:rsidR="00E95CA6" w:rsidRDefault="00E95CA6" w:rsidP="00E95CA6">
      <w:pPr>
        <w:widowControl/>
        <w:spacing w:after="0"/>
        <w:ind w:left="0" w:hanging="2"/>
      </w:pPr>
    </w:p>
    <w:p w14:paraId="5A4400B5" w14:textId="77777777" w:rsidR="00E95CA6" w:rsidRDefault="00E95CA6" w:rsidP="00E95CA6">
      <w:pPr>
        <w:widowControl/>
        <w:spacing w:after="0"/>
        <w:ind w:left="0" w:hanging="2"/>
      </w:pPr>
      <w:r>
        <w:t>13.1.2 media player model - informative.</w:t>
      </w:r>
    </w:p>
    <w:p w14:paraId="7DDC0B59" w14:textId="77777777" w:rsidR="00E95CA6" w:rsidRDefault="00E95CA6" w:rsidP="00E95CA6">
      <w:pPr>
        <w:widowControl/>
        <w:spacing w:after="0"/>
        <w:ind w:left="0" w:hanging="2"/>
      </w:pPr>
      <w:r>
        <w:t>The methods reflect what dash.js offers currently, could see as “best practice” on app to player comms.</w:t>
      </w:r>
    </w:p>
    <w:p w14:paraId="7DAC4F3D" w14:textId="77777777" w:rsidR="00E95CA6" w:rsidRDefault="00E95CA6" w:rsidP="00E95CA6">
      <w:pPr>
        <w:widowControl/>
        <w:spacing w:after="0"/>
        <w:ind w:left="0" w:hanging="2"/>
      </w:pPr>
      <w:r>
        <w:t xml:space="preserve">Cedric - need to separate states preload and play? Thomas - makes sense if there is a distinct “play” command. But on “pause” there coils also be a difference between live and on-demand - will investigate and possibly </w:t>
      </w:r>
      <w:proofErr w:type="gramStart"/>
      <w:r>
        <w:t>fix..</w:t>
      </w:r>
      <w:proofErr w:type="gramEnd"/>
    </w:p>
    <w:p w14:paraId="5668C561" w14:textId="77777777" w:rsidR="00E95CA6" w:rsidRDefault="00E95CA6" w:rsidP="00E95CA6">
      <w:pPr>
        <w:widowControl/>
        <w:spacing w:after="0"/>
        <w:ind w:left="0" w:hanging="2"/>
      </w:pPr>
      <w:r>
        <w:t>Iraj - how to reflect playback while fetching segments, or getting MPD update? Thomas - READY means with the same latest MPD. PLAY can include getting new MPD in the background.</w:t>
      </w:r>
    </w:p>
    <w:p w14:paraId="0C68FB93" w14:textId="77777777" w:rsidR="00E95CA6" w:rsidRDefault="00E95CA6" w:rsidP="00E95CA6">
      <w:pPr>
        <w:widowControl/>
        <w:spacing w:after="0"/>
        <w:ind w:left="0" w:hanging="2"/>
      </w:pPr>
      <w:r>
        <w:t>Iraj - need for the state machine? Thomas - e.g. have access to certain information only in the PLAY state.</w:t>
      </w:r>
    </w:p>
    <w:p w14:paraId="3287E802" w14:textId="77777777" w:rsidR="00E95CA6" w:rsidRDefault="00E95CA6" w:rsidP="00E95CA6">
      <w:pPr>
        <w:widowControl/>
        <w:spacing w:after="0"/>
        <w:ind w:left="0" w:hanging="2"/>
      </w:pPr>
      <w:r>
        <w:t>Thomas - aim is to get a certain level of consistency among players, otherwise not workable, but also not go too far with details.</w:t>
      </w:r>
    </w:p>
    <w:p w14:paraId="22DC51A5" w14:textId="77777777" w:rsidR="00E95CA6" w:rsidRDefault="00E95CA6" w:rsidP="00E95CA6">
      <w:pPr>
        <w:widowControl/>
        <w:spacing w:after="0"/>
        <w:ind w:left="0" w:hanging="2"/>
      </w:pPr>
      <w:r>
        <w:t xml:space="preserve">Richard - is the state </w:t>
      </w:r>
      <w:proofErr w:type="spellStart"/>
      <w:r>
        <w:t>queryable</w:t>
      </w:r>
      <w:proofErr w:type="spellEnd"/>
      <w:r>
        <w:t xml:space="preserve"> </w:t>
      </w:r>
      <w:proofErr w:type="spellStart"/>
      <w:r>
        <w:t>vai</w:t>
      </w:r>
      <w:proofErr w:type="spellEnd"/>
      <w:r>
        <w:t xml:space="preserve"> the interface? Thomas - yes, intended. Could discuss further offline.</w:t>
      </w:r>
    </w:p>
    <w:p w14:paraId="7934F444" w14:textId="77777777" w:rsidR="00E95CA6" w:rsidRDefault="00E95CA6" w:rsidP="00E95CA6">
      <w:pPr>
        <w:widowControl/>
        <w:spacing w:after="0"/>
        <w:ind w:left="0" w:hanging="2"/>
      </w:pPr>
    </w:p>
    <w:p w14:paraId="7F8BBFEC" w14:textId="77777777" w:rsidR="00E95CA6" w:rsidRDefault="00E95CA6" w:rsidP="00E95CA6">
      <w:pPr>
        <w:widowControl/>
        <w:spacing w:after="0"/>
        <w:ind w:left="0" w:hanging="2"/>
      </w:pPr>
      <w:r>
        <w:t>13.1.4</w:t>
      </w:r>
    </w:p>
    <w:p w14:paraId="2F4EBE3E" w14:textId="77777777" w:rsidR="00E95CA6" w:rsidRDefault="00E95CA6" w:rsidP="00E95CA6">
      <w:pPr>
        <w:widowControl/>
        <w:spacing w:after="0"/>
        <w:ind w:left="0" w:hanging="2"/>
      </w:pPr>
      <w:r>
        <w:t>Might need to define new events.</w:t>
      </w:r>
    </w:p>
    <w:p w14:paraId="7AE50D96" w14:textId="77777777" w:rsidR="00E95CA6" w:rsidRDefault="00E95CA6" w:rsidP="00E95CA6">
      <w:pPr>
        <w:widowControl/>
        <w:spacing w:after="0"/>
        <w:ind w:left="0" w:hanging="2"/>
      </w:pPr>
      <w:r>
        <w:t>Thomas - expects offline review and feedback.</w:t>
      </w:r>
    </w:p>
    <w:p w14:paraId="4047351E" w14:textId="77777777" w:rsidR="00E95CA6" w:rsidRDefault="00E95CA6" w:rsidP="00E95CA6">
      <w:pPr>
        <w:widowControl/>
        <w:spacing w:after="0"/>
        <w:ind w:left="0" w:hanging="2"/>
      </w:pPr>
      <w:proofErr w:type="gramStart"/>
      <w:r>
        <w:t>Similarly</w:t>
      </w:r>
      <w:proofErr w:type="gramEnd"/>
      <w:r>
        <w:t xml:space="preserve"> on the defined errors.</w:t>
      </w:r>
    </w:p>
    <w:p w14:paraId="06CDA308" w14:textId="77777777" w:rsidR="00E95CA6" w:rsidRDefault="00E95CA6" w:rsidP="00E95CA6">
      <w:pPr>
        <w:widowControl/>
        <w:spacing w:after="0"/>
        <w:ind w:left="0" w:hanging="2"/>
      </w:pPr>
      <w:r>
        <w:t xml:space="preserve">More general comments on “goes too far” </w:t>
      </w:r>
      <w:proofErr w:type="spellStart"/>
      <w:r>
        <w:t>etc</w:t>
      </w:r>
      <w:proofErr w:type="spellEnd"/>
      <w:r>
        <w:t xml:space="preserve"> welcome as well.</w:t>
      </w:r>
    </w:p>
    <w:p w14:paraId="19F4294C" w14:textId="77777777" w:rsidR="00E95CA6" w:rsidRDefault="00E95CA6" w:rsidP="00E95CA6">
      <w:pPr>
        <w:widowControl/>
        <w:spacing w:after="0"/>
        <w:ind w:left="0" w:hanging="2"/>
      </w:pPr>
    </w:p>
    <w:p w14:paraId="46E115B6" w14:textId="77777777" w:rsidR="00E95CA6" w:rsidRDefault="00E95CA6" w:rsidP="00E95CA6">
      <w:pPr>
        <w:widowControl/>
        <w:spacing w:after="0"/>
        <w:ind w:left="0" w:hanging="2"/>
      </w:pPr>
      <w:proofErr w:type="gramStart"/>
      <w:r>
        <w:t>Also</w:t>
      </w:r>
      <w:proofErr w:type="gramEnd"/>
      <w:r>
        <w:t xml:space="preserve"> configuration and settings.</w:t>
      </w:r>
    </w:p>
    <w:p w14:paraId="440ABD6F" w14:textId="77777777" w:rsidR="00E95CA6" w:rsidRDefault="00E95CA6" w:rsidP="00E95CA6">
      <w:pPr>
        <w:widowControl/>
        <w:spacing w:after="0"/>
        <w:ind w:left="0" w:hanging="2"/>
      </w:pPr>
    </w:p>
    <w:p w14:paraId="6B122EC0" w14:textId="77777777" w:rsidR="00E95CA6" w:rsidRDefault="00E95CA6" w:rsidP="00E95CA6">
      <w:pPr>
        <w:widowControl/>
        <w:spacing w:after="0"/>
        <w:ind w:left="0" w:hanging="2"/>
      </w:pPr>
      <w:r>
        <w:t>Selection API corresponds to what Thorsten has started.</w:t>
      </w:r>
    </w:p>
    <w:p w14:paraId="33987D61" w14:textId="77777777" w:rsidR="00E95CA6" w:rsidRDefault="00E95CA6" w:rsidP="00E95CA6">
      <w:pPr>
        <w:widowControl/>
        <w:spacing w:after="0"/>
        <w:ind w:left="0" w:hanging="2"/>
      </w:pPr>
    </w:p>
    <w:p w14:paraId="7C0EAF00" w14:textId="77777777" w:rsidR="00E95CA6" w:rsidRDefault="00E95CA6" w:rsidP="00E95CA6">
      <w:pPr>
        <w:widowControl/>
        <w:spacing w:after="0"/>
        <w:ind w:left="0" w:hanging="2"/>
      </w:pPr>
      <w:r>
        <w:t>MSH could be similar, but no reference so far.</w:t>
      </w:r>
    </w:p>
    <w:p w14:paraId="5A5C9F1D" w14:textId="77777777" w:rsidR="00E95CA6" w:rsidRDefault="00E95CA6" w:rsidP="00E95CA6">
      <w:pPr>
        <w:widowControl/>
        <w:spacing w:after="0"/>
        <w:ind w:left="0" w:hanging="2"/>
      </w:pPr>
    </w:p>
    <w:p w14:paraId="2E510F27" w14:textId="77777777" w:rsidR="00E95CA6" w:rsidRDefault="00E95CA6" w:rsidP="00E95CA6">
      <w:pPr>
        <w:widowControl/>
        <w:spacing w:after="0"/>
        <w:ind w:left="0" w:hanging="2"/>
      </w:pPr>
      <w:r>
        <w:t xml:space="preserve">Thorsten suggests </w:t>
      </w:r>
      <w:proofErr w:type="gramStart"/>
      <w:r>
        <w:t>to continue</w:t>
      </w:r>
      <w:proofErr w:type="gramEnd"/>
      <w:r>
        <w:t xml:space="preserve"> discussion on MBS reflector.</w:t>
      </w:r>
    </w:p>
    <w:p w14:paraId="76BF090E" w14:textId="77777777" w:rsidR="00E95CA6" w:rsidRDefault="00E95CA6" w:rsidP="00E95CA6">
      <w:pPr>
        <w:widowControl/>
        <w:spacing w:after="0"/>
        <w:ind w:left="0" w:hanging="2"/>
      </w:pPr>
      <w:r>
        <w:t>Thomas offers offline call next week as well.</w:t>
      </w:r>
    </w:p>
    <w:p w14:paraId="19CB5FA4" w14:textId="77777777" w:rsidR="00E95CA6" w:rsidRDefault="00E95CA6" w:rsidP="00E95CA6">
      <w:pPr>
        <w:widowControl/>
        <w:spacing w:after="0"/>
        <w:ind w:left="0" w:hanging="2"/>
      </w:pPr>
      <w:r>
        <w:t>Thorsten - could progress offline on other docs in conjunction with this one.</w:t>
      </w:r>
    </w:p>
    <w:p w14:paraId="2A20CC4E" w14:textId="77777777" w:rsidR="00E95CA6" w:rsidRDefault="00E95CA6" w:rsidP="00E95CA6">
      <w:pPr>
        <w:widowControl/>
        <w:spacing w:after="0"/>
        <w:ind w:left="0" w:hanging="2"/>
      </w:pPr>
      <w:r>
        <w:t>Fred - run email discussions with dedicated headers.</w:t>
      </w:r>
    </w:p>
    <w:p w14:paraId="474A88E1" w14:textId="77777777" w:rsidR="00E95CA6" w:rsidRDefault="00E95CA6" w:rsidP="00E95CA6">
      <w:pPr>
        <w:widowControl/>
        <w:spacing w:after="0"/>
        <w:ind w:left="0" w:hanging="2"/>
      </w:pPr>
    </w:p>
    <w:p w14:paraId="1171F097" w14:textId="77777777" w:rsidR="00E95CA6" w:rsidRDefault="00E95CA6" w:rsidP="00E95CA6">
      <w:pPr>
        <w:widowControl/>
        <w:spacing w:after="0"/>
        <w:ind w:left="0" w:hanging="2"/>
        <w:rPr>
          <w:b/>
        </w:rPr>
      </w:pPr>
      <w:r>
        <w:rPr>
          <w:b/>
        </w:rPr>
        <w:t>A01 will be revised to A07 for next meeting.</w:t>
      </w:r>
    </w:p>
    <w:p w14:paraId="5B2783F5" w14:textId="77777777" w:rsidR="00E95CA6" w:rsidRDefault="00E95CA6" w:rsidP="00E95CA6">
      <w:pPr>
        <w:widowControl/>
        <w:spacing w:after="0"/>
        <w:ind w:left="0" w:hanging="2"/>
      </w:pPr>
    </w:p>
    <w:tbl>
      <w:tblPr>
        <w:tblW w:w="5419" w:type="dxa"/>
        <w:tblLayout w:type="fixed"/>
        <w:tblLook w:val="0400" w:firstRow="0" w:lastRow="0" w:firstColumn="0" w:lastColumn="0" w:noHBand="0" w:noVBand="1"/>
      </w:tblPr>
      <w:tblGrid>
        <w:gridCol w:w="1570"/>
        <w:gridCol w:w="1990"/>
        <w:gridCol w:w="1556"/>
        <w:gridCol w:w="203"/>
        <w:gridCol w:w="100"/>
      </w:tblGrid>
      <w:tr w:rsidR="00E95CA6" w14:paraId="42FB0397" w14:textId="77777777" w:rsidTr="00FF2DEB">
        <w:tc>
          <w:tcPr>
            <w:tcW w:w="1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5FE2333" w14:textId="77777777" w:rsidR="00E95CA6" w:rsidRDefault="00E95CA6" w:rsidP="00FF2DEB">
            <w:pPr>
              <w:widowControl/>
              <w:spacing w:before="120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S4-AHIA03</w:t>
            </w: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1992328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Details of M5 interface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AE6A83E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Qualcomm Inc.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DD1563E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2E69550" w14:textId="77777777" w:rsidR="00E95CA6" w:rsidRDefault="00E95CA6" w:rsidP="00FF2DEB">
            <w:pPr>
              <w:widowControl/>
              <w:spacing w:after="0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2C5966B" w14:textId="77777777" w:rsidR="00E95CA6" w:rsidRDefault="00E95CA6" w:rsidP="00E95CA6">
      <w:pPr>
        <w:widowControl/>
        <w:spacing w:after="0"/>
        <w:ind w:left="0" w:hanging="2"/>
        <w:rPr>
          <w:b/>
          <w:sz w:val="20"/>
          <w:szCs w:val="20"/>
        </w:rPr>
      </w:pPr>
    </w:p>
    <w:p w14:paraId="61284330" w14:textId="77777777" w:rsidR="00E95CA6" w:rsidRDefault="00E95CA6" w:rsidP="00E95CA6">
      <w:pPr>
        <w:widowControl/>
        <w:spacing w:after="0"/>
        <w:ind w:left="0" w:hanging="2"/>
        <w:rPr>
          <w:b/>
          <w:sz w:val="20"/>
          <w:szCs w:val="20"/>
        </w:rPr>
      </w:pPr>
    </w:p>
    <w:p w14:paraId="60A66ABE" w14:textId="77777777" w:rsidR="00E95CA6" w:rsidRDefault="00E95CA6" w:rsidP="00E95CA6">
      <w:pPr>
        <w:widowControl/>
        <w:spacing w:after="0"/>
        <w:ind w:left="0" w:hanging="2"/>
        <w:rPr>
          <w:b/>
          <w:sz w:val="20"/>
          <w:szCs w:val="20"/>
        </w:rPr>
      </w:pPr>
    </w:p>
    <w:tbl>
      <w:tblPr>
        <w:tblW w:w="7410" w:type="dxa"/>
        <w:tblLayout w:type="fixed"/>
        <w:tblLook w:val="0400" w:firstRow="0" w:lastRow="0" w:firstColumn="0" w:lastColumn="0" w:noHBand="0" w:noVBand="1"/>
      </w:tblPr>
      <w:tblGrid>
        <w:gridCol w:w="1365"/>
        <w:gridCol w:w="3885"/>
        <w:gridCol w:w="1275"/>
        <w:gridCol w:w="690"/>
        <w:gridCol w:w="195"/>
      </w:tblGrid>
      <w:tr w:rsidR="00E95CA6" w14:paraId="37DA0CE0" w14:textId="77777777" w:rsidTr="00FF2DEB">
        <w:tc>
          <w:tcPr>
            <w:tcW w:w="13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B59E0D9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S4-AHI995</w:t>
            </w:r>
          </w:p>
        </w:tc>
        <w:tc>
          <w:tcPr>
            <w:tcW w:w="3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213DF43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Completion of Ingest Protocols API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F69060C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BBC</w:t>
            </w:r>
          </w:p>
        </w:tc>
        <w:tc>
          <w:tcPr>
            <w:tcW w:w="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B19EC2C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C8650E4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32CC33E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tbl>
      <w:tblPr>
        <w:tblW w:w="7875" w:type="dxa"/>
        <w:tblLayout w:type="fixed"/>
        <w:tblLook w:val="0400" w:firstRow="0" w:lastRow="0" w:firstColumn="0" w:lastColumn="0" w:noHBand="0" w:noVBand="1"/>
      </w:tblPr>
      <w:tblGrid>
        <w:gridCol w:w="1380"/>
        <w:gridCol w:w="5160"/>
        <w:gridCol w:w="675"/>
        <w:gridCol w:w="375"/>
        <w:gridCol w:w="285"/>
      </w:tblGrid>
      <w:tr w:rsidR="00E95CA6" w14:paraId="7556646D" w14:textId="77777777" w:rsidTr="00FF2DEB"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74B0182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S4-AHI996</w:t>
            </w:r>
          </w:p>
        </w:tc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385A5DB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Completion of Content Preparation Templates procedures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9387CEE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BBC</w:t>
            </w:r>
          </w:p>
        </w:tc>
        <w:tc>
          <w:tcPr>
            <w:tcW w:w="3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71D7D0B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152ECE1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57B0FF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tbl>
      <w:tblPr>
        <w:tblW w:w="7091" w:type="dxa"/>
        <w:tblLayout w:type="fixed"/>
        <w:tblLook w:val="0400" w:firstRow="0" w:lastRow="0" w:firstColumn="0" w:lastColumn="0" w:noHBand="0" w:noVBand="1"/>
      </w:tblPr>
      <w:tblGrid>
        <w:gridCol w:w="1377"/>
        <w:gridCol w:w="4865"/>
        <w:gridCol w:w="614"/>
        <w:gridCol w:w="135"/>
        <w:gridCol w:w="100"/>
      </w:tblGrid>
      <w:tr w:rsidR="00E95CA6" w14:paraId="50087F13" w14:textId="77777777" w:rsidTr="00FF2DEB"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52DE2CE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S4-AHI997</w:t>
            </w:r>
          </w:p>
        </w:tc>
        <w:tc>
          <w:tcPr>
            <w:tcW w:w="48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C62CD34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Completion of Server Certificates Provisioning API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56731F6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BBC</w:t>
            </w:r>
          </w:p>
        </w:tc>
        <w:tc>
          <w:tcPr>
            <w:tcW w:w="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2F47DAF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886A22E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0FFD6DD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7346" w:type="dxa"/>
        <w:tblLayout w:type="fixed"/>
        <w:tblLook w:val="0400" w:firstRow="0" w:lastRow="0" w:firstColumn="0" w:lastColumn="0" w:noHBand="0" w:noVBand="1"/>
      </w:tblPr>
      <w:tblGrid>
        <w:gridCol w:w="1377"/>
        <w:gridCol w:w="5120"/>
        <w:gridCol w:w="614"/>
        <w:gridCol w:w="135"/>
        <w:gridCol w:w="100"/>
      </w:tblGrid>
      <w:tr w:rsidR="00E95CA6" w14:paraId="4307617C" w14:textId="77777777" w:rsidTr="00FF2DEB"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1E2C9C2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S4-AHI998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462D97E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Completion of content distribution geofencing feature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F3E6B39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BBC</w:t>
            </w:r>
          </w:p>
        </w:tc>
        <w:tc>
          <w:tcPr>
            <w:tcW w:w="1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8A4493F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19A99B4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D33BCC0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14DCB80B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6329" w:type="dxa"/>
        <w:tblLayout w:type="fixed"/>
        <w:tblLook w:val="0400" w:firstRow="0" w:lastRow="0" w:firstColumn="0" w:lastColumn="0" w:noHBand="0" w:noVBand="1"/>
      </w:tblPr>
      <w:tblGrid>
        <w:gridCol w:w="1527"/>
        <w:gridCol w:w="2065"/>
        <w:gridCol w:w="2434"/>
        <w:gridCol w:w="203"/>
        <w:gridCol w:w="100"/>
      </w:tblGrid>
      <w:tr w:rsidR="00E95CA6" w14:paraId="29CB9FEE" w14:textId="77777777" w:rsidTr="00FF2DEB"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28D2A80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S4-AHIA02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CA46CA8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DASH/CMAF in 5GMS</w:t>
            </w:r>
          </w:p>
        </w:tc>
        <w:tc>
          <w:tcPr>
            <w:tcW w:w="2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AE9421F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Qualcomm Incorporated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19A77FB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DF98E0F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3C33612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869" w:type="dxa"/>
        <w:tblLayout w:type="fixed"/>
        <w:tblLook w:val="0400" w:firstRow="0" w:lastRow="0" w:firstColumn="0" w:lastColumn="0" w:noHBand="0" w:noVBand="1"/>
      </w:tblPr>
      <w:tblGrid>
        <w:gridCol w:w="1601"/>
        <w:gridCol w:w="2409"/>
        <w:gridCol w:w="1556"/>
        <w:gridCol w:w="203"/>
        <w:gridCol w:w="100"/>
      </w:tblGrid>
      <w:tr w:rsidR="00E95CA6" w14:paraId="097C3B72" w14:textId="77777777" w:rsidTr="00FF2DEB">
        <w:tc>
          <w:tcPr>
            <w:tcW w:w="16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2FE0463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S4-AHIA04</w:t>
            </w:r>
          </w:p>
        </w:tc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5FB3E7B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Corrections to M1 interface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298B98A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Qualcomm Inc.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812E091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73DD0B3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E0144C6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11B86142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7849" w:type="dxa"/>
        <w:tblLayout w:type="fixed"/>
        <w:tblLook w:val="0400" w:firstRow="0" w:lastRow="0" w:firstColumn="0" w:lastColumn="0" w:noHBand="0" w:noVBand="1"/>
      </w:tblPr>
      <w:tblGrid>
        <w:gridCol w:w="1587"/>
        <w:gridCol w:w="4402"/>
        <w:gridCol w:w="1557"/>
        <w:gridCol w:w="203"/>
        <w:gridCol w:w="100"/>
      </w:tblGrid>
      <w:tr w:rsidR="00E95CA6" w14:paraId="059DD3C6" w14:textId="77777777" w:rsidTr="00FF2DEB"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977E83B" w14:textId="77777777" w:rsidR="00E95CA6" w:rsidRDefault="00E95CA6" w:rsidP="00FF2DEB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S4-AHIA05</w:t>
            </w:r>
          </w:p>
        </w:tc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381515AC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Overview of operation points and their mapping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BED3317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Qualcomm Inc.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5CDB765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00186D0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D2104D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</w:p>
    <w:p w14:paraId="1FC80462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5.  Review of the future work plan</w:t>
      </w:r>
      <w:r>
        <w:rPr>
          <w:b/>
          <w:sz w:val="24"/>
          <w:szCs w:val="24"/>
        </w:rPr>
        <w:tab/>
      </w:r>
    </w:p>
    <w:p w14:paraId="575CF619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tbl>
      <w:tblPr>
        <w:tblW w:w="7649" w:type="dxa"/>
        <w:tblLayout w:type="fixed"/>
        <w:tblLook w:val="0400" w:firstRow="0" w:lastRow="0" w:firstColumn="0" w:lastColumn="0" w:noHBand="0" w:noVBand="1"/>
      </w:tblPr>
      <w:tblGrid>
        <w:gridCol w:w="3980"/>
        <w:gridCol w:w="3669"/>
      </w:tblGrid>
      <w:tr w:rsidR="00E95CA6" w14:paraId="1DEAC2F0" w14:textId="77777777" w:rsidTr="00FF2DEB">
        <w:trPr>
          <w:trHeight w:val="789"/>
        </w:trPr>
        <w:tc>
          <w:tcPr>
            <w:tcW w:w="39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6E6E6"/>
            <w:vAlign w:val="center"/>
          </w:tcPr>
          <w:p w14:paraId="2459F666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SA4 MBS SWG Telco #2 on 5GMS3 - Date 9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July 2020, time 15:00 – 17:00 CEST; Host: Sony Europe B.V.</w:t>
            </w:r>
          </w:p>
        </w:tc>
        <w:tc>
          <w:tcPr>
            <w:tcW w:w="36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4E6E50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Review and agree draft CRs to TS 26.512 on 5GMS protocols</w:t>
            </w:r>
          </w:p>
        </w:tc>
      </w:tr>
      <w:tr w:rsidR="00E95CA6" w14:paraId="5B970924" w14:textId="77777777" w:rsidTr="00FF2DEB">
        <w:trPr>
          <w:trHeight w:val="579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</w:tcPr>
          <w:p w14:paraId="52453CCA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Document submission deadline: 7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July 2020, 23:59 CEST.</w:t>
            </w:r>
          </w:p>
        </w:tc>
        <w:tc>
          <w:tcPr>
            <w:tcW w:w="36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39F5C9" w14:textId="77777777" w:rsidR="00E95CA6" w:rsidRDefault="00E95CA6" w:rsidP="00FF2D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</w:p>
        </w:tc>
      </w:tr>
      <w:tr w:rsidR="00E95CA6" w14:paraId="7477E642" w14:textId="77777777" w:rsidTr="00FF2DEB">
        <w:trPr>
          <w:trHeight w:val="789"/>
        </w:trPr>
        <w:tc>
          <w:tcPr>
            <w:tcW w:w="39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6E6E6"/>
            <w:vAlign w:val="center"/>
          </w:tcPr>
          <w:p w14:paraId="4C46A436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SA4 MBS SWG Telco #3 on 5GMS3 - Date 23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rd</w:t>
            </w:r>
            <w:r>
              <w:rPr>
                <w:b/>
                <w:color w:val="000000"/>
                <w:sz w:val="20"/>
                <w:szCs w:val="20"/>
              </w:rPr>
              <w:t xml:space="preserve"> July 2020, time 15:00 – 17:00 CEST; Host: Sony Europe B.V.</w:t>
            </w:r>
          </w:p>
        </w:tc>
        <w:tc>
          <w:tcPr>
            <w:tcW w:w="366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16884E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Review and agree draft CRs to TS 26.512 on 5GMS protocols</w:t>
            </w:r>
          </w:p>
        </w:tc>
      </w:tr>
      <w:tr w:rsidR="00E95CA6" w14:paraId="7C6C2E1B" w14:textId="77777777" w:rsidTr="00FF2DEB">
        <w:trPr>
          <w:trHeight w:val="579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</w:tcPr>
          <w:p w14:paraId="36C96E95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Document submission deadline: 21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st</w:t>
            </w:r>
            <w:r>
              <w:rPr>
                <w:b/>
                <w:color w:val="000000"/>
                <w:sz w:val="20"/>
                <w:szCs w:val="20"/>
              </w:rPr>
              <w:t xml:space="preserve"> July 2020, 23:59 CEST.</w:t>
            </w:r>
          </w:p>
        </w:tc>
        <w:tc>
          <w:tcPr>
            <w:tcW w:w="366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A426AA" w14:textId="77777777" w:rsidR="00E95CA6" w:rsidRDefault="00E95CA6" w:rsidP="00FF2D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</w:p>
        </w:tc>
      </w:tr>
      <w:tr w:rsidR="00E95CA6" w14:paraId="426F9D52" w14:textId="77777777" w:rsidTr="00FF2DEB">
        <w:trPr>
          <w:trHeight w:val="840"/>
        </w:trPr>
        <w:tc>
          <w:tcPr>
            <w:tcW w:w="39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E6E6E6"/>
            <w:vAlign w:val="center"/>
          </w:tcPr>
          <w:p w14:paraId="5D31C6A8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SA4 MBS SWG Telco #4 on 5GMS3 - Date 6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August 2020, time 15:00 – 17:00 CEST; Host: Sony Europe B.V.</w:t>
            </w:r>
          </w:p>
        </w:tc>
        <w:tc>
          <w:tcPr>
            <w:tcW w:w="366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9EF6D1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Review and agree draft CRs to TS 26.512 on 5GMS protocols</w:t>
            </w:r>
          </w:p>
        </w:tc>
      </w:tr>
      <w:tr w:rsidR="00E95CA6" w14:paraId="5F55D159" w14:textId="77777777" w:rsidTr="00FF2DEB">
        <w:trPr>
          <w:trHeight w:val="579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vAlign w:val="center"/>
          </w:tcPr>
          <w:p w14:paraId="4EF3341F" w14:textId="77777777" w:rsidR="00E95CA6" w:rsidRDefault="00E95CA6" w:rsidP="00FF2DEB">
            <w:pPr>
              <w:widowControl/>
              <w:spacing w:after="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Document submission deadline: 4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August 2020, 23:59 CEST.</w:t>
            </w:r>
          </w:p>
        </w:tc>
        <w:tc>
          <w:tcPr>
            <w:tcW w:w="366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23613A" w14:textId="77777777" w:rsidR="00E95CA6" w:rsidRDefault="00E95CA6" w:rsidP="00FF2D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</w:p>
        </w:tc>
      </w:tr>
    </w:tbl>
    <w:p w14:paraId="7A4D3705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4"/>
          <w:szCs w:val="24"/>
        </w:rPr>
      </w:pPr>
    </w:p>
    <w:p w14:paraId="7F44A609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sz w:val="24"/>
          <w:szCs w:val="24"/>
        </w:rPr>
        <w:t>6.  Any Other Business</w:t>
      </w:r>
    </w:p>
    <w:p w14:paraId="07A2A4C7" w14:textId="77777777" w:rsidR="00E95CA6" w:rsidRDefault="00E95CA6" w:rsidP="00E95CA6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0598235D" w14:textId="77777777" w:rsidR="00E95CA6" w:rsidRP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Cs/>
          <w:sz w:val="20"/>
          <w:szCs w:val="20"/>
        </w:rPr>
      </w:pPr>
      <w:r w:rsidRPr="00E95CA6">
        <w:rPr>
          <w:bCs/>
          <w:sz w:val="20"/>
          <w:szCs w:val="20"/>
        </w:rPr>
        <w:t>None</w:t>
      </w:r>
      <w:bookmarkStart w:id="5" w:name="_GoBack"/>
      <w:bookmarkEnd w:id="5"/>
      <w:r w:rsidRPr="00E95CA6">
        <w:rPr>
          <w:bCs/>
          <w:sz w:val="20"/>
          <w:szCs w:val="20"/>
        </w:rPr>
        <w:t>.</w:t>
      </w:r>
    </w:p>
    <w:p w14:paraId="38915BAF" w14:textId="77777777" w:rsid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0"/>
          <w:szCs w:val="20"/>
        </w:rPr>
      </w:pPr>
    </w:p>
    <w:p w14:paraId="3B772B8E" w14:textId="77777777" w:rsidR="00E95CA6" w:rsidRDefault="00E95CA6" w:rsidP="00E95CA6">
      <w:pPr>
        <w:pStyle w:val="Titre2"/>
        <w:tabs>
          <w:tab w:val="left" w:pos="709"/>
          <w:tab w:val="left" w:pos="6379"/>
          <w:tab w:val="left" w:pos="8222"/>
        </w:tabs>
        <w:spacing w:before="120" w:after="0"/>
        <w:ind w:left="0" w:hanging="2"/>
      </w:pPr>
      <w:bookmarkStart w:id="6" w:name="_heading=h.fds4yojco2yb" w:colFirst="0" w:colLast="0"/>
      <w:bookmarkEnd w:id="6"/>
      <w:r>
        <w:lastRenderedPageBreak/>
        <w:t>7.</w:t>
      </w:r>
      <w:r>
        <w:tab/>
        <w:t>Close of the session (17:00 CEST)</w:t>
      </w:r>
    </w:p>
    <w:p w14:paraId="65CEBE66" w14:textId="197AED8D" w:rsidR="00E95CA6" w:rsidRPr="00E95CA6" w:rsidRDefault="00E95CA6" w:rsidP="00E95CA6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color w:val="000000"/>
          <w:sz w:val="20"/>
          <w:szCs w:val="20"/>
        </w:rPr>
      </w:pPr>
      <w:r w:rsidRPr="00E95CA6">
        <w:rPr>
          <w:color w:val="000000"/>
          <w:sz w:val="20"/>
          <w:szCs w:val="20"/>
        </w:rPr>
        <w:t>The chairman thanked the delegates and closed the call.</w:t>
      </w:r>
    </w:p>
    <w:sectPr w:rsidR="00E95CA6" w:rsidRPr="00E95C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1AE6BF" w14:textId="77777777" w:rsidR="00CF7ABF" w:rsidRDefault="00CF7ABF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B89B9E1" w14:textId="77777777" w:rsidR="00CF7ABF" w:rsidRDefault="00CF7ABF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9C996" w14:textId="77777777" w:rsidR="00E44748" w:rsidRDefault="00E44748">
    <w:pPr>
      <w:pStyle w:val="Pieddepage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6682" w14:textId="27D4C0F9" w:rsidR="007F574C" w:rsidRDefault="007D7F9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E44748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E44748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6685" w14:textId="4EE31D19" w:rsidR="007F574C" w:rsidRDefault="007D7F97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E44748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E44748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D9156" w14:textId="77777777" w:rsidR="00CF7ABF" w:rsidRDefault="00CF7ABF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FCD5A43" w14:textId="77777777" w:rsidR="00CF7ABF" w:rsidRDefault="00CF7ABF">
      <w:pPr>
        <w:spacing w:after="0" w:line="240" w:lineRule="auto"/>
        <w:ind w:left="0" w:hanging="2"/>
      </w:pPr>
      <w:r>
        <w:continuationSeparator/>
      </w:r>
    </w:p>
  </w:footnote>
  <w:footnote w:id="1">
    <w:p w14:paraId="35706686" w14:textId="77777777" w:rsidR="007F574C" w:rsidRPr="00956557" w:rsidRDefault="007D7F97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rStyle w:val="Appelnotedebasdep"/>
        </w:rPr>
        <w:footnoteRef/>
      </w:r>
      <w:r w:rsidRPr="00956557">
        <w:rPr>
          <w:color w:val="000000"/>
          <w:sz w:val="18"/>
          <w:szCs w:val="18"/>
          <w:lang w:val="fr-FR"/>
        </w:rPr>
        <w:tab/>
        <w:t>M. Frédéric Gabin</w:t>
      </w:r>
    </w:p>
    <w:p w14:paraId="35706687" w14:textId="77777777" w:rsidR="007F574C" w:rsidRPr="00956557" w:rsidRDefault="007D7F97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 w:rsidRPr="00956557">
        <w:rPr>
          <w:color w:val="000000"/>
          <w:sz w:val="18"/>
          <w:szCs w:val="18"/>
          <w:lang w:val="fr-FR"/>
        </w:rPr>
        <w:tab/>
      </w:r>
      <w:hyperlink r:id="rId1">
        <w:r w:rsidRPr="00956557">
          <w:rPr>
            <w:color w:val="0000FF"/>
            <w:sz w:val="18"/>
            <w:szCs w:val="18"/>
            <w:u w:val="single"/>
            <w:lang w:val="fr-FR"/>
          </w:rPr>
          <w:t>frederic.gabin@ericsson.com</w:t>
        </w:r>
      </w:hyperlink>
    </w:p>
    <w:p w14:paraId="35706688" w14:textId="77777777" w:rsidR="007F574C" w:rsidRDefault="007D7F97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956557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FE13A" w14:textId="77777777" w:rsidR="00E44748" w:rsidRDefault="00E44748">
    <w:pPr>
      <w:pStyle w:val="En-tt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06681" w14:textId="77777777" w:rsidR="007F574C" w:rsidRDefault="007F574C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67722" w14:textId="0A959199" w:rsidR="00956557" w:rsidRDefault="00956557" w:rsidP="00956557">
    <w:pPr>
      <w:tabs>
        <w:tab w:val="right" w:pos="9356"/>
      </w:tabs>
      <w:ind w:left="0" w:hanging="2"/>
      <w:rPr>
        <w:b/>
        <w:i/>
        <w:position w:val="0"/>
      </w:rPr>
    </w:pPr>
    <w:r>
      <w:t>3GPP TSG SA WG</w:t>
    </w:r>
    <w:r w:rsidR="004F7C05">
      <w:t>4 MBS AH Telco on 5GMS3</w:t>
    </w:r>
    <w:r>
      <w:rPr>
        <w:b/>
        <w:i/>
      </w:rPr>
      <w:tab/>
    </w:r>
    <w:proofErr w:type="spellStart"/>
    <w:r>
      <w:rPr>
        <w:b/>
        <w:i/>
        <w:sz w:val="28"/>
        <w:szCs w:val="28"/>
      </w:rPr>
      <w:t>Tdoc</w:t>
    </w:r>
    <w:proofErr w:type="spellEnd"/>
    <w:r>
      <w:rPr>
        <w:b/>
        <w:i/>
        <w:sz w:val="28"/>
        <w:szCs w:val="28"/>
      </w:rPr>
      <w:t xml:space="preserve"> S4-</w:t>
    </w:r>
    <w:r w:rsidR="004F7C05">
      <w:rPr>
        <w:b/>
        <w:i/>
        <w:sz w:val="28"/>
        <w:szCs w:val="28"/>
      </w:rPr>
      <w:t>AHIA2</w:t>
    </w:r>
    <w:r w:rsidR="00E95CA6">
      <w:rPr>
        <w:b/>
        <w:i/>
        <w:sz w:val="28"/>
        <w:szCs w:val="28"/>
      </w:rPr>
      <w:t>4</w:t>
    </w:r>
  </w:p>
  <w:p w14:paraId="1C550D6C" w14:textId="7666499F" w:rsidR="00956557" w:rsidRDefault="004F7C05" w:rsidP="00956557">
    <w:pPr>
      <w:tabs>
        <w:tab w:val="right" w:pos="9360"/>
      </w:tabs>
      <w:ind w:left="0" w:hanging="2"/>
      <w:rPr>
        <w:b/>
        <w:lang w:eastAsia="zh-CN"/>
      </w:rPr>
    </w:pPr>
    <w:r>
      <w:rPr>
        <w:lang w:eastAsia="zh-CN"/>
      </w:rPr>
      <w:t>23</w:t>
    </w:r>
    <w:r w:rsidRPr="004F7C05">
      <w:rPr>
        <w:vertAlign w:val="superscript"/>
        <w:lang w:eastAsia="zh-CN"/>
      </w:rPr>
      <w:t>rd</w:t>
    </w:r>
    <w:r>
      <w:rPr>
        <w:lang w:eastAsia="zh-CN"/>
      </w:rPr>
      <w:t xml:space="preserve"> July 2020</w:t>
    </w:r>
  </w:p>
  <w:p w14:paraId="35706684" w14:textId="4A3CD1B9" w:rsidR="007F574C" w:rsidRPr="00956557" w:rsidRDefault="007F574C" w:rsidP="00956557">
    <w:pPr>
      <w:pStyle w:val="En-tt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0528B"/>
    <w:multiLevelType w:val="multilevel"/>
    <w:tmpl w:val="DCC87C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E9F268B"/>
    <w:multiLevelType w:val="multilevel"/>
    <w:tmpl w:val="D99E3674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68638C4"/>
    <w:multiLevelType w:val="multilevel"/>
    <w:tmpl w:val="EB3AC9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3F443FE"/>
    <w:multiLevelType w:val="multilevel"/>
    <w:tmpl w:val="7478AEFE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3536146A"/>
    <w:multiLevelType w:val="multilevel"/>
    <w:tmpl w:val="A30479BE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38C1888"/>
    <w:multiLevelType w:val="multilevel"/>
    <w:tmpl w:val="9636410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4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6" w15:restartNumberingAfterBreak="0">
    <w:nsid w:val="499D4997"/>
    <w:multiLevelType w:val="multilevel"/>
    <w:tmpl w:val="E2CAFC40"/>
    <w:lvl w:ilvl="0">
      <w:start w:val="1"/>
      <w:numFmt w:val="decimal"/>
      <w:pStyle w:val="ZchnZchn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4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7" w15:restartNumberingAfterBreak="0">
    <w:nsid w:val="4E707679"/>
    <w:multiLevelType w:val="multilevel"/>
    <w:tmpl w:val="B50E78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0642245"/>
    <w:multiLevelType w:val="multilevel"/>
    <w:tmpl w:val="DBFE5E4E"/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F4157F"/>
    <w:multiLevelType w:val="multilevel"/>
    <w:tmpl w:val="DE0293DA"/>
    <w:lvl w:ilvl="0">
      <w:start w:val="1"/>
      <w:numFmt w:val="decimal"/>
      <w:pStyle w:val="Bullet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79F32283"/>
    <w:multiLevelType w:val="multilevel"/>
    <w:tmpl w:val="6142ADC4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8"/>
  </w:num>
  <w:num w:numId="5">
    <w:abstractNumId w:val="4"/>
  </w:num>
  <w:num w:numId="6">
    <w:abstractNumId w:val="7"/>
  </w:num>
  <w:num w:numId="7">
    <w:abstractNumId w:val="0"/>
  </w:num>
  <w:num w:numId="8">
    <w:abstractNumId w:val="2"/>
  </w:num>
  <w:num w:numId="9">
    <w:abstractNumId w:val="5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574C"/>
    <w:rsid w:val="00017E48"/>
    <w:rsid w:val="00093A1D"/>
    <w:rsid w:val="001B3845"/>
    <w:rsid w:val="001C7E8E"/>
    <w:rsid w:val="00242E4D"/>
    <w:rsid w:val="004E0CA0"/>
    <w:rsid w:val="004F7C05"/>
    <w:rsid w:val="005612DE"/>
    <w:rsid w:val="006478F0"/>
    <w:rsid w:val="006C34D3"/>
    <w:rsid w:val="00755FFF"/>
    <w:rsid w:val="007D7F97"/>
    <w:rsid w:val="007F574C"/>
    <w:rsid w:val="00813811"/>
    <w:rsid w:val="00956557"/>
    <w:rsid w:val="0099257F"/>
    <w:rsid w:val="00A84043"/>
    <w:rsid w:val="00AD2E21"/>
    <w:rsid w:val="00CF7ABF"/>
    <w:rsid w:val="00D649F5"/>
    <w:rsid w:val="00E44748"/>
    <w:rsid w:val="00E95CA6"/>
    <w:rsid w:val="00F0253B"/>
    <w:rsid w:val="00FA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0658C"/>
  <w15:docId w15:val="{39401E5B-1566-4624-8775-0D62D01C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fr-FR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;H1;Huvudrubrik;h1;app heading 1;l1;h11;h12;h13;h14;h15;h16;Heading 1_a;Heading 1 (NN);Titolo Sezione;Head 1 (Chapter heading);Titre§;1;Section Head;Prophead level 1;Prophead 1;Section heading;Forward;H11;H12;H13;H111;H14;H112;H15;H16;H17"/>
    <w:basedOn w:val="Normal"/>
    <w:next w:val="Normal"/>
    <w:pPr>
      <w:keepNext/>
    </w:pPr>
    <w:rPr>
      <w:sz w:val="24"/>
    </w:rPr>
  </w:style>
  <w:style w:type="paragraph" w:customStyle="1" w:styleId="Heading4h4">
    <w:name w:val="Heading 4;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;header odd;header;header odd1;header odd2;header odd3;header odd4;header odd5;header odd6;THeader;header1;header2;header3;header odd11;header odd21;header odd7;header4;header odd8;header odd9;header5;header odd12;header11;header21;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;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;ändrad;AvtalBrödtext;Bodytext;EHPT;Body Text2;AvtalBrodtext;andrad;Body3;compact;paragraph 2;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;H1 Char;Huvudrubrik Char;h1 Char;app heading 1 Char;l1 Char;h11 Char;h12 Char;h13 Char;h14 Char;h15 Char;h16 Char;Heading 1_a Char;Heading 1 (NN) Char;Titolo Sezione Char;Head 1 (Chapter heading) Char;Titre§ Char;1 Char;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numPr>
        <w:numId w:val="5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;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;header odd Char1;header Char1;header odd1 Char1;header odd2 Char1;header odd3 Char1;header odd4 Char1;header odd5 Char1;header odd6 Char1;THeader Char1;header1 Char1;header2 Char1;header3 Char1;header odd11 Char1;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auNormal"/>
    <w:tblPr>
      <w:tblStyleRowBandSize w:val="1"/>
      <w:tblStyleColBandSize w:val="1"/>
    </w:tblPr>
  </w:style>
  <w:style w:type="table" w:customStyle="1" w:styleId="a0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E447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44748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google.com/document/d/1pv7f_dks0Tzcnr46kXJ2QSCX7kvxEE7olI31VWIxZeI/edit?usp=sharin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ée un document." ma:contentTypeScope="" ma:versionID="c733e7df07be3c94b4dd48127d664ba3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4980dfc33db457eac402bd69aa3e246e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meBJQFcVkidqhIqJcs5fCaYpgA==">AMUW2mW9xjbWmu7dsl+MiLaiU7SOWpFqiQYtpIicHVridAiq9q46Dhwrxexhvknm5GsuYLYUFqM/uavwbfMtrzcDElbDTKKbVAThr03WN0lRV+AWr5lou9Np0ML1ynFAM/lrtSgy+t4RNEhMVVLN0hgRf8H9vd0uundumb2ce13qr+lDxd72EizQYGpXdJNWyja28nyrshVQa255vgxBK6cwphffFdzn2C3+BvhEwSG1Zfnvq2rUxSdk5hDu3qlPj78lor/TEBiGse0NPapUDJihANDQnKIGgQ==</go:docsCustomData>
</go:gDocsCustomXmlDataStorage>
</file>

<file path=customXml/itemProps1.xml><?xml version="1.0" encoding="utf-8"?>
<ds:datastoreItem xmlns:ds="http://schemas.openxmlformats.org/officeDocument/2006/customXml" ds:itemID="{2827A7F0-8819-4339-9EA0-9A984FC29A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39EE0-E08B-4A70-BDDD-E3D9A5AFFE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DCFADF-2658-4680-B66D-E2E614F3F0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3</cp:revision>
  <dcterms:created xsi:type="dcterms:W3CDTF">2020-07-17T12:42:00Z</dcterms:created>
  <dcterms:modified xsi:type="dcterms:W3CDTF">2020-07-17T13:25:00Z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